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50D2D" w14:textId="0043E981" w:rsidR="00B64809" w:rsidRPr="00F44FC3" w:rsidRDefault="00F44FC3" w:rsidP="00F44FC3">
      <w:pPr>
        <w:pStyle w:val="Titel"/>
        <w:jc w:val="center"/>
        <w:rPr>
          <w:u w:val="single"/>
        </w:rPr>
      </w:pPr>
      <w:r w:rsidRPr="00F44FC3">
        <w:rPr>
          <w:u w:val="single"/>
        </w:rPr>
        <w:t>Handelingsverslag 5 boren</w:t>
      </w:r>
    </w:p>
    <w:p w14:paraId="6CF3815C" w14:textId="77777777" w:rsidR="000142C7" w:rsidRDefault="000142C7">
      <w:pPr>
        <w:rPr>
          <w:rFonts w:asciiTheme="majorHAnsi" w:eastAsia="Times New Roman" w:hAnsiTheme="majorHAnsi" w:cs="Segoe UI"/>
          <w:color w:val="000000" w:themeColor="text1"/>
          <w:bdr w:val="none" w:sz="0" w:space="0" w:color="auto" w:frame="1"/>
          <w:shd w:val="clear" w:color="auto" w:fill="FFFFFF"/>
        </w:rPr>
      </w:pPr>
    </w:p>
    <w:p w14:paraId="6282F4FB" w14:textId="1E64DF7D" w:rsidR="00AD17B9" w:rsidRDefault="000142C7">
      <w:pPr>
        <w:rPr>
          <w:rFonts w:asciiTheme="majorHAnsi" w:eastAsia="Times New Roman" w:hAnsiTheme="majorHAnsi" w:cs="Segoe UI"/>
          <w:color w:val="000000" w:themeColor="text1"/>
          <w:bdr w:val="none" w:sz="0" w:space="0" w:color="auto" w:frame="1"/>
          <w:shd w:val="clear" w:color="auto" w:fill="FFFFFF"/>
        </w:rPr>
      </w:pPr>
      <w:r w:rsidRPr="00F44FC3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617516A" wp14:editId="31C870D4">
            <wp:simplePos x="0" y="0"/>
            <wp:positionH relativeFrom="column">
              <wp:posOffset>149860</wp:posOffset>
            </wp:positionH>
            <wp:positionV relativeFrom="paragraph">
              <wp:posOffset>363855</wp:posOffset>
            </wp:positionV>
            <wp:extent cx="1444625" cy="3128645"/>
            <wp:effectExtent l="0" t="0" r="3175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A1714EF" wp14:editId="1EDE78EE">
            <wp:simplePos x="0" y="0"/>
            <wp:positionH relativeFrom="column">
              <wp:posOffset>1595755</wp:posOffset>
            </wp:positionH>
            <wp:positionV relativeFrom="paragraph">
              <wp:posOffset>356235</wp:posOffset>
            </wp:positionV>
            <wp:extent cx="1447165" cy="3133090"/>
            <wp:effectExtent l="0" t="0" r="635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30647" w14:textId="08AFFCD4" w:rsidR="009A1E72" w:rsidRDefault="009A1E72">
      <w:pPr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</w:pPr>
      <w:r w:rsidRPr="00A85DCB">
        <w:rPr>
          <w:rFonts w:asciiTheme="majorHAnsi" w:eastAsia="Times New Roman" w:hAnsiTheme="majorHAnsi" w:cs="Segoe UI"/>
          <w:color w:val="000000" w:themeColor="text1"/>
          <w:bdr w:val="none" w:sz="0" w:space="0" w:color="auto" w:frame="1"/>
          <w:shd w:val="clear" w:color="auto" w:fill="FFFFFF"/>
        </w:rPr>
        <w:t>Boren</w:t>
      </w:r>
      <w:r w:rsidRPr="00A85DCB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> is een </w:t>
      </w:r>
      <w:hyperlink r:id="rId6" w:tooltip="Verspanen" w:history="1">
        <w:r w:rsidR="00A85DCB">
          <w:rPr>
            <w:rStyle w:val="Hyperlink"/>
            <w:rFonts w:asciiTheme="majorHAnsi" w:eastAsia="Times New Roman" w:hAnsiTheme="majorHAnsi" w:cs="Segoe UI"/>
            <w:color w:val="000000" w:themeColor="text1"/>
            <w:u w:val="none"/>
            <w:bdr w:val="none" w:sz="0" w:space="0" w:color="auto" w:frame="1"/>
            <w:shd w:val="clear" w:color="auto" w:fill="FFFFFF"/>
          </w:rPr>
          <w:t>t</w:t>
        </w:r>
        <w:r w:rsidRPr="00A85DCB">
          <w:rPr>
            <w:rStyle w:val="Hyperlink"/>
            <w:rFonts w:asciiTheme="majorHAnsi" w:eastAsia="Times New Roman" w:hAnsiTheme="majorHAnsi" w:cs="Segoe UI"/>
            <w:color w:val="000000" w:themeColor="text1"/>
            <w:u w:val="none"/>
            <w:bdr w:val="none" w:sz="0" w:space="0" w:color="auto" w:frame="1"/>
            <w:shd w:val="clear" w:color="auto" w:fill="FFFFFF"/>
          </w:rPr>
          <w:t>echniek</w:t>
        </w:r>
      </w:hyperlink>
      <w:r w:rsidRPr="00A85DCB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> waarbij een rond gat in een product wordt gemaakt met behulp van een </w:t>
      </w:r>
      <w:hyperlink r:id="rId7" w:tooltip="Boor (gereedschap)" w:history="1">
        <w:r w:rsidRPr="00A85DCB">
          <w:rPr>
            <w:rStyle w:val="Hyperlink"/>
            <w:rFonts w:asciiTheme="majorHAnsi" w:eastAsia="Times New Roman" w:hAnsiTheme="majorHAnsi" w:cs="Segoe UI"/>
            <w:color w:val="000000" w:themeColor="text1"/>
            <w:u w:val="none"/>
            <w:bdr w:val="none" w:sz="0" w:space="0" w:color="auto" w:frame="1"/>
            <w:shd w:val="clear" w:color="auto" w:fill="FFFFFF"/>
          </w:rPr>
          <w:t>boor</w:t>
        </w:r>
      </w:hyperlink>
      <w:r w:rsidRPr="00A85DCB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>. Wanneer de bewerking wordt uitgevoerd met hulp van een </w:t>
      </w:r>
      <w:hyperlink r:id="rId8" w:tooltip="Boormachine" w:history="1">
        <w:r w:rsidRPr="00A85DCB">
          <w:rPr>
            <w:rStyle w:val="Hyperlink"/>
            <w:rFonts w:asciiTheme="majorHAnsi" w:eastAsia="Times New Roman" w:hAnsiTheme="majorHAnsi" w:cs="Segoe UI"/>
            <w:color w:val="000000" w:themeColor="text1"/>
            <w:u w:val="none"/>
            <w:bdr w:val="none" w:sz="0" w:space="0" w:color="auto" w:frame="1"/>
            <w:shd w:val="clear" w:color="auto" w:fill="FFFFFF"/>
          </w:rPr>
          <w:t>boormachine</w:t>
        </w:r>
      </w:hyperlink>
      <w:r w:rsidRPr="00A85DCB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 xml:space="preserve">, dan voert </w:t>
      </w:r>
      <w:r w:rsidR="007D38D3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>de boormachine</w:t>
      </w:r>
      <w:r w:rsidR="007A35DF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 xml:space="preserve"> het</w:t>
      </w:r>
      <w:r w:rsidRPr="00A85DCB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 xml:space="preserve"> </w:t>
      </w:r>
      <w:r w:rsidR="007A35DF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>d</w:t>
      </w:r>
      <w:r w:rsidRPr="00A85DCB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 xml:space="preserve">raaien </w:t>
      </w:r>
      <w:r w:rsidR="007A35DF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>en</w:t>
      </w:r>
      <w:r w:rsidRPr="00A85DCB"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 xml:space="preserve"> de beweging richting het product uit. </w:t>
      </w:r>
    </w:p>
    <w:p w14:paraId="0C1EF50E" w14:textId="1AABD7AE" w:rsidR="001C1233" w:rsidRDefault="001C1233">
      <w:pPr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</w:pPr>
    </w:p>
    <w:p w14:paraId="4D7DED86" w14:textId="5CAB3018" w:rsidR="001C1233" w:rsidRPr="00A85DCB" w:rsidRDefault="001C1233">
      <w:pPr>
        <w:rPr>
          <w:rFonts w:asciiTheme="majorHAnsi" w:hAnsiTheme="majorHAnsi"/>
          <w:color w:val="000000" w:themeColor="text1"/>
        </w:rPr>
      </w:pPr>
      <w:r>
        <w:rPr>
          <w:rFonts w:asciiTheme="majorHAnsi" w:eastAsia="Times New Roman" w:hAnsiTheme="majorHAnsi" w:cs="Segoe UI"/>
          <w:color w:val="000000" w:themeColor="text1"/>
          <w:shd w:val="clear" w:color="auto" w:fill="FFFFFF"/>
        </w:rPr>
        <w:t>Ik gebruik de boormachine omdat wij wel een ronde gaten moeten hebben anders kunnen wij de plaat niet bevestigen op de heftruck.</w:t>
      </w:r>
    </w:p>
    <w:sectPr w:rsidR="001C1233" w:rsidRPr="00A85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09"/>
    <w:rsid w:val="000142C7"/>
    <w:rsid w:val="001C1233"/>
    <w:rsid w:val="00370001"/>
    <w:rsid w:val="00451D5B"/>
    <w:rsid w:val="007A35DF"/>
    <w:rsid w:val="007D38D3"/>
    <w:rsid w:val="009A1E72"/>
    <w:rsid w:val="00A37A67"/>
    <w:rsid w:val="00A85DCB"/>
    <w:rsid w:val="00AD17B9"/>
    <w:rsid w:val="00B64809"/>
    <w:rsid w:val="00F4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A6CFE"/>
  <w15:chartTrackingRefBased/>
  <w15:docId w15:val="{2454CD4E-D72D-454C-A014-429C98CF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A1E72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37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eveverwijzing">
    <w:name w:val="Intense Reference"/>
    <w:basedOn w:val="Standaardalinea-lettertype"/>
    <w:uiPriority w:val="32"/>
    <w:qFormat/>
    <w:rsid w:val="00A37A6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m.wikipedia.org/wiki/Boormachine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nl.m.wikipedia.org/wiki/Boor_(gereedschap)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nl.m.wikipedia.org/wiki/Verspanen" TargetMode="External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kuijvenhoven</dc:creator>
  <cp:keywords/>
  <dc:description/>
  <cp:lastModifiedBy>jesse kuijvenhoven</cp:lastModifiedBy>
  <cp:revision>6</cp:revision>
  <dcterms:created xsi:type="dcterms:W3CDTF">2020-10-27T07:35:00Z</dcterms:created>
  <dcterms:modified xsi:type="dcterms:W3CDTF">2020-10-27T07:44:00Z</dcterms:modified>
</cp:coreProperties>
</file>